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62711B" w:rsidRDefault="00F65AB0" w:rsidP="00B146B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62711B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563B90" w:rsidRPr="0062711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632208D9" w:rsidR="008B4488" w:rsidRPr="0062711B" w:rsidRDefault="00F65AB0" w:rsidP="00B146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62711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8064BB7" w:rsidR="001A53D6" w:rsidRPr="0062711B" w:rsidRDefault="00046064" w:rsidP="00B146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EJMRC-2951</w:t>
            </w:r>
          </w:p>
        </w:tc>
        <w:tc>
          <w:tcPr>
            <w:tcW w:w="3600" w:type="dxa"/>
          </w:tcPr>
          <w:p w14:paraId="38225A12" w14:textId="62BE6D00" w:rsidR="00CA0750" w:rsidRPr="0062711B" w:rsidRDefault="00661933" w:rsidP="00B146B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                </w:t>
            </w:r>
            <w:r w:rsidR="003069E0" w:rsidRPr="0062711B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2B6CACFE" w:rsidR="003069E0" w:rsidRPr="0062711B" w:rsidRDefault="00046064" w:rsidP="00B146B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46064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Cuevas Pedro</w:t>
            </w:r>
          </w:p>
        </w:tc>
        <w:tc>
          <w:tcPr>
            <w:tcW w:w="3510" w:type="dxa"/>
          </w:tcPr>
          <w:p w14:paraId="3D4D1535" w14:textId="581F9B78" w:rsidR="008B4488" w:rsidRPr="0062711B" w:rsidRDefault="00240F9C" w:rsidP="00B146B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63B90" w:rsidRPr="0062711B" w14:paraId="1E818F0A" w14:textId="77777777" w:rsidTr="0004245B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62711B" w:rsidRDefault="00011004" w:rsidP="00B146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04245B" w:rsidRDefault="00011004" w:rsidP="00B146B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510" w:type="dxa"/>
            <w:vAlign w:val="center"/>
          </w:tcPr>
          <w:p w14:paraId="2CED1669" w14:textId="73FCF3F0" w:rsidR="008B4488" w:rsidRPr="0004245B" w:rsidRDefault="00011004" w:rsidP="00B146B5">
            <w:pPr>
              <w:pStyle w:val="ListParagraph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245B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563B90" w:rsidRPr="0062711B" w14:paraId="12B3DCF4" w14:textId="77777777" w:rsidTr="0004245B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62711B" w:rsidRDefault="00011004" w:rsidP="00B146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5A1E691C" w:rsidR="00AF6633" w:rsidRPr="0062711B" w:rsidRDefault="00011004" w:rsidP="00B146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510" w:type="dxa"/>
            <w:vAlign w:val="center"/>
          </w:tcPr>
          <w:p w14:paraId="19595238" w14:textId="5BB3397A" w:rsidR="00AF6633" w:rsidRPr="0062711B" w:rsidRDefault="00011004" w:rsidP="00B146B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563B90" w:rsidRPr="0062711B" w14:paraId="1EE1E661" w14:textId="77777777" w:rsidTr="00DE24E6">
        <w:trPr>
          <w:trHeight w:val="2240"/>
        </w:trPr>
        <w:tc>
          <w:tcPr>
            <w:tcW w:w="10172" w:type="dxa"/>
            <w:gridSpan w:val="3"/>
          </w:tcPr>
          <w:p w14:paraId="4D70BFE2" w14:textId="77777777" w:rsidR="00D26827" w:rsidRDefault="00E9204E" w:rsidP="00B14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6271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62711B">
              <w:rPr>
                <w:rFonts w:ascii="Times New Roman" w:hAnsi="Times New Roman" w:cs="Times New Roman"/>
              </w:rPr>
              <w:t xml:space="preserve"> </w:t>
            </w:r>
            <w:r w:rsidR="00AB5845" w:rsidRPr="00AB58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proofErr w:type="spellStart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Intravitreal</w:t>
            </w:r>
            <w:proofErr w:type="spellEnd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injection of </w:t>
            </w:r>
            <w:proofErr w:type="spellStart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etamsylate</w:t>
            </w:r>
            <w:proofErr w:type="spellEnd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improves visual acuity in patients with dry age-related macular degeneration. Results from the international, </w:t>
            </w:r>
            <w:proofErr w:type="spellStart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multicentric</w:t>
            </w:r>
            <w:proofErr w:type="spellEnd"/>
            <w:r w:rsidR="00D26827" w:rsidRPr="00D268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, blind, randomized, and sham-controlled Jericho-D study</w:t>
            </w:r>
          </w:p>
          <w:p w14:paraId="5534848D" w14:textId="77777777" w:rsidR="00767742" w:rsidRDefault="00140858" w:rsidP="00B14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62711B">
              <w:rPr>
                <w:rFonts w:ascii="Times New Roman" w:hAnsi="Times New Roman" w:cs="Times New Roman"/>
              </w:rPr>
              <w:t xml:space="preserve">: </w:t>
            </w:r>
            <w:r w:rsidR="00A752D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results (</w:t>
            </w:r>
            <w:proofErr w:type="spellStart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etamsylate</w:t>
            </w:r>
            <w:proofErr w:type="spellEnd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improves visual acuity in dry age-related macular degeneration ‎patients) are interesting. However, the authors should address the following suggestions/queries.‎ </w:t>
            </w:r>
            <w:bookmarkStart w:id="0" w:name="_GoBack"/>
            <w:bookmarkEnd w:id="0"/>
          </w:p>
          <w:p w14:paraId="67FB8867" w14:textId="5ACDF3C8" w:rsidR="00DF08AC" w:rsidRDefault="00D11028" w:rsidP="00B146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D71FA">
              <w:rPr>
                <w:rFonts w:ascii="Times New Roman" w:hAnsi="Times New Roman" w:cs="Times New Roman"/>
              </w:rPr>
              <w:t>Introduction:</w:t>
            </w:r>
            <w:r w:rsidR="00EB1FF1" w:rsidRPr="00AD71FA">
              <w:rPr>
                <w:rFonts w:ascii="Times New Roman" w:hAnsi="Times New Roman" w:cs="Times New Roman"/>
              </w:rPr>
              <w:t xml:space="preserve"> -</w:t>
            </w:r>
            <w:r w:rsidRPr="00AD71FA">
              <w:rPr>
                <w:rFonts w:ascii="Times New Roman" w:hAnsi="Times New Roman" w:cs="Times New Roman"/>
              </w:rPr>
              <w:t xml:space="preserve"> </w:t>
            </w:r>
            <w:r w:rsidR="00107589" w:rsidRPr="00107589">
              <w:rPr>
                <w:rFonts w:ascii="Times New Roman" w:hAnsi="Times New Roman" w:cs="Times New Roman"/>
              </w:rPr>
              <w:tab/>
            </w:r>
            <w:r w:rsidR="00DF08AC">
              <w:rPr>
                <w:rFonts w:ascii="Times New Roman" w:hAnsi="Times New Roman" w:cs="Times New Roman"/>
              </w:rPr>
              <w:t>The article</w:t>
            </w:r>
            <w:r w:rsidR="00DF08AC" w:rsidRPr="00DF08AC">
              <w:rPr>
                <w:rFonts w:ascii="Times New Roman" w:hAnsi="Times New Roman" w:cs="Times New Roman"/>
              </w:rPr>
              <w:t xml:space="preserve"> provides a comprehensive background and rationale for investigating </w:t>
            </w:r>
            <w:proofErr w:type="spellStart"/>
            <w:r w:rsidR="00DF08AC" w:rsidRPr="00DF08AC">
              <w:rPr>
                <w:rFonts w:ascii="Times New Roman" w:hAnsi="Times New Roman" w:cs="Times New Roman"/>
              </w:rPr>
              <w:t>intravitreal</w:t>
            </w:r>
            <w:proofErr w:type="spellEnd"/>
            <w:r w:rsidR="00DF08AC" w:rsidRPr="00DF08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08AC" w:rsidRPr="00DF08AC">
              <w:rPr>
                <w:rFonts w:ascii="Times New Roman" w:hAnsi="Times New Roman" w:cs="Times New Roman"/>
              </w:rPr>
              <w:t>etamsylate</w:t>
            </w:r>
            <w:proofErr w:type="spellEnd"/>
            <w:r w:rsidR="00DF08AC" w:rsidRPr="00DF08AC">
              <w:rPr>
                <w:rFonts w:ascii="Times New Roman" w:hAnsi="Times New Roman" w:cs="Times New Roman"/>
              </w:rPr>
              <w:t xml:space="preserve"> as a potential treatment for dry Age-Related Macular Degeneration (AMD). It outlines the disease's significance, prevalence, and the need for effective therapies. </w:t>
            </w:r>
          </w:p>
          <w:p w14:paraId="232C9368" w14:textId="37ACBC6C" w:rsidR="00283BEC" w:rsidRDefault="001115FB" w:rsidP="00B146B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Methodology: - </w:t>
            </w:r>
            <w:r w:rsidR="00283BEC" w:rsidRPr="00283BEC">
              <w:rPr>
                <w:rFonts w:ascii="Times New Roman" w:hAnsi="Times New Roman" w:cs="Times New Roman"/>
              </w:rPr>
              <w:t xml:space="preserve">Consider providing </w:t>
            </w:r>
            <w:proofErr w:type="gramStart"/>
            <w:r w:rsidR="00283BEC" w:rsidRPr="00283BEC">
              <w:rPr>
                <w:rFonts w:ascii="Times New Roman" w:hAnsi="Times New Roman" w:cs="Times New Roman"/>
              </w:rPr>
              <w:t>more detailed information on the baseline characteristics of the study population, including demographic data, medical and ophthalmic histo</w:t>
            </w:r>
            <w:r w:rsidR="00283BEC">
              <w:rPr>
                <w:rFonts w:ascii="Times New Roman" w:hAnsi="Times New Roman" w:cs="Times New Roman"/>
              </w:rPr>
              <w:t>ry, and concomitant medication</w:t>
            </w:r>
            <w:proofErr w:type="gramEnd"/>
            <w:r w:rsidR="00283BEC">
              <w:rPr>
                <w:rFonts w:ascii="Times New Roman" w:hAnsi="Times New Roman" w:cs="Times New Roman"/>
              </w:rPr>
              <w:t xml:space="preserve">. </w:t>
            </w:r>
            <w:r w:rsidR="00B146B5">
              <w:rPr>
                <w:rFonts w:ascii="Times New Roman" w:hAnsi="Times New Roman" w:cs="Times New Roman"/>
              </w:rPr>
              <w:t>While the article</w:t>
            </w:r>
            <w:r w:rsidR="00B146B5" w:rsidRPr="00B146B5">
              <w:rPr>
                <w:rFonts w:ascii="Times New Roman" w:hAnsi="Times New Roman" w:cs="Times New Roman"/>
              </w:rPr>
              <w:t xml:space="preserve"> provides a thorough overview of the study design and procedures, it would be beneficial to include summarized or preliminary results to provide insights into the trial's outcomes and efficacy.</w:t>
            </w:r>
          </w:p>
          <w:p w14:paraId="6052527C" w14:textId="5F728C3D" w:rsidR="00767742" w:rsidRDefault="001E3F4B" w:rsidP="00B146B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Results: -</w:t>
            </w:r>
            <w:r w:rsidRPr="001E3F4B">
              <w:rPr>
                <w:rFonts w:ascii="Times New Roman" w:hAnsi="Times New Roman" w:cs="Times New Roman"/>
              </w:rPr>
              <w:t xml:space="preserve"> </w:t>
            </w:r>
            <w:r w:rsidR="00767742">
              <w:rPr>
                <w:rFonts w:ascii="Times New Roman" w:hAnsi="Times New Roman" w:cs="Times New Roman"/>
              </w:rPr>
              <w:t xml:space="preserve">While the article </w:t>
            </w:r>
            <w:r w:rsidR="00767742" w:rsidRPr="00767742">
              <w:rPr>
                <w:rFonts w:ascii="Times New Roman" w:hAnsi="Times New Roman" w:cs="Times New Roman"/>
              </w:rPr>
              <w:t>provides p-values for statistical significance, it would be beneficial to specify the significance level used (e.g., p &lt; 0.05) and clarify the terms "significant" and "not reaching statistical significance" to avoid ambiguity.</w:t>
            </w:r>
          </w:p>
          <w:p w14:paraId="5831DE23" w14:textId="77777777" w:rsidR="00767742" w:rsidRDefault="001A38EB" w:rsidP="00B146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Including a brief discussion or mention of how </w:t>
            </w:r>
            <w:proofErr w:type="spellStart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etamsylate</w:t>
            </w:r>
            <w:proofErr w:type="spellEnd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compares to other emerging therapies for dry AMD (e.g., complement inhibitors or stem cell therapy) could enhance the reader's understanding of the treatment landscape and the potential advantages of </w:t>
            </w:r>
            <w:proofErr w:type="spellStart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etamsylate</w:t>
            </w:r>
            <w:proofErr w:type="spellEnd"/>
            <w:r w:rsidR="00767742" w:rsidRPr="00767742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387941E6" w14:textId="0C23D45D" w:rsidR="0049531E" w:rsidRPr="0062711B" w:rsidRDefault="00DE24E6" w:rsidP="00B146B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04245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minor</w:t>
            </w:r>
            <w:r w:rsidR="003810EE" w:rsidRPr="0062711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62711B" w:rsidRDefault="008B4488" w:rsidP="00B146B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62711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40A46" w14:textId="77777777" w:rsidR="00E9192C" w:rsidRDefault="00E9192C" w:rsidP="00F65AB0">
      <w:pPr>
        <w:spacing w:after="0" w:line="240" w:lineRule="auto"/>
      </w:pPr>
      <w:r>
        <w:separator/>
      </w:r>
    </w:p>
  </w:endnote>
  <w:endnote w:type="continuationSeparator" w:id="0">
    <w:p w14:paraId="42BEF1A8" w14:textId="77777777" w:rsidR="00E9192C" w:rsidRDefault="00E9192C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19017" w14:textId="77777777" w:rsidR="00E9192C" w:rsidRDefault="00E9192C" w:rsidP="00F65AB0">
      <w:pPr>
        <w:spacing w:after="0" w:line="240" w:lineRule="auto"/>
      </w:pPr>
      <w:r>
        <w:separator/>
      </w:r>
    </w:p>
  </w:footnote>
  <w:footnote w:type="continuationSeparator" w:id="0">
    <w:p w14:paraId="623BDAAC" w14:textId="77777777" w:rsidR="00E9192C" w:rsidRDefault="00E9192C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3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7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6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9"/>
  </w:num>
  <w:num w:numId="4">
    <w:abstractNumId w:val="16"/>
  </w:num>
  <w:num w:numId="5">
    <w:abstractNumId w:val="20"/>
  </w:num>
  <w:num w:numId="6">
    <w:abstractNumId w:val="14"/>
  </w:num>
  <w:num w:numId="7">
    <w:abstractNumId w:val="3"/>
  </w:num>
  <w:num w:numId="8">
    <w:abstractNumId w:val="27"/>
  </w:num>
  <w:num w:numId="9">
    <w:abstractNumId w:val="30"/>
  </w:num>
  <w:num w:numId="10">
    <w:abstractNumId w:val="18"/>
  </w:num>
  <w:num w:numId="11">
    <w:abstractNumId w:val="8"/>
  </w:num>
  <w:num w:numId="12">
    <w:abstractNumId w:val="2"/>
  </w:num>
  <w:num w:numId="13">
    <w:abstractNumId w:val="28"/>
  </w:num>
  <w:num w:numId="14">
    <w:abstractNumId w:val="22"/>
  </w:num>
  <w:num w:numId="15">
    <w:abstractNumId w:val="10"/>
  </w:num>
  <w:num w:numId="16">
    <w:abstractNumId w:val="24"/>
  </w:num>
  <w:num w:numId="17">
    <w:abstractNumId w:val="31"/>
  </w:num>
  <w:num w:numId="18">
    <w:abstractNumId w:val="7"/>
  </w:num>
  <w:num w:numId="19">
    <w:abstractNumId w:val="0"/>
  </w:num>
  <w:num w:numId="20">
    <w:abstractNumId w:val="29"/>
  </w:num>
  <w:num w:numId="21">
    <w:abstractNumId w:val="26"/>
  </w:num>
  <w:num w:numId="22">
    <w:abstractNumId w:val="6"/>
  </w:num>
  <w:num w:numId="23">
    <w:abstractNumId w:val="23"/>
  </w:num>
  <w:num w:numId="24">
    <w:abstractNumId w:val="5"/>
  </w:num>
  <w:num w:numId="25">
    <w:abstractNumId w:val="25"/>
  </w:num>
  <w:num w:numId="26">
    <w:abstractNumId w:val="15"/>
  </w:num>
  <w:num w:numId="27">
    <w:abstractNumId w:val="11"/>
  </w:num>
  <w:num w:numId="28">
    <w:abstractNumId w:val="1"/>
  </w:num>
  <w:num w:numId="29">
    <w:abstractNumId w:val="13"/>
  </w:num>
  <w:num w:numId="30">
    <w:abstractNumId w:val="21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56B9"/>
    <w:rsid w:val="00057FA1"/>
    <w:rsid w:val="0006387E"/>
    <w:rsid w:val="00065984"/>
    <w:rsid w:val="0006635D"/>
    <w:rsid w:val="0006719C"/>
    <w:rsid w:val="000802CE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54F7"/>
    <w:rsid w:val="000E6408"/>
    <w:rsid w:val="000E674D"/>
    <w:rsid w:val="000F0807"/>
    <w:rsid w:val="000F5630"/>
    <w:rsid w:val="000F5CED"/>
    <w:rsid w:val="00105156"/>
    <w:rsid w:val="00105782"/>
    <w:rsid w:val="00106900"/>
    <w:rsid w:val="00107020"/>
    <w:rsid w:val="00107589"/>
    <w:rsid w:val="001115FB"/>
    <w:rsid w:val="00117F57"/>
    <w:rsid w:val="001231C7"/>
    <w:rsid w:val="00123835"/>
    <w:rsid w:val="00125358"/>
    <w:rsid w:val="00127F1D"/>
    <w:rsid w:val="00130ED4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3C91"/>
    <w:rsid w:val="00164294"/>
    <w:rsid w:val="0016648E"/>
    <w:rsid w:val="00170D72"/>
    <w:rsid w:val="00170E3E"/>
    <w:rsid w:val="00172F34"/>
    <w:rsid w:val="00176BD8"/>
    <w:rsid w:val="00184F10"/>
    <w:rsid w:val="0018634A"/>
    <w:rsid w:val="001934E3"/>
    <w:rsid w:val="001958B6"/>
    <w:rsid w:val="00196A99"/>
    <w:rsid w:val="00196D32"/>
    <w:rsid w:val="001A38EB"/>
    <w:rsid w:val="001A53D6"/>
    <w:rsid w:val="001B78D9"/>
    <w:rsid w:val="001C1CFA"/>
    <w:rsid w:val="001C6379"/>
    <w:rsid w:val="001C69E1"/>
    <w:rsid w:val="001D3231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443D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7C9C"/>
    <w:rsid w:val="004D288A"/>
    <w:rsid w:val="004D6562"/>
    <w:rsid w:val="004E3446"/>
    <w:rsid w:val="004E3CC9"/>
    <w:rsid w:val="004E3E42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8008F"/>
    <w:rsid w:val="00581FF0"/>
    <w:rsid w:val="0058441A"/>
    <w:rsid w:val="00584D8C"/>
    <w:rsid w:val="005921AE"/>
    <w:rsid w:val="00592E03"/>
    <w:rsid w:val="005941DA"/>
    <w:rsid w:val="005963F8"/>
    <w:rsid w:val="005970DA"/>
    <w:rsid w:val="00597148"/>
    <w:rsid w:val="005A3240"/>
    <w:rsid w:val="005A4408"/>
    <w:rsid w:val="005A5308"/>
    <w:rsid w:val="005A61C8"/>
    <w:rsid w:val="005A6CDC"/>
    <w:rsid w:val="005A72D6"/>
    <w:rsid w:val="005A7ACE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711B"/>
    <w:rsid w:val="006303D8"/>
    <w:rsid w:val="0063559D"/>
    <w:rsid w:val="0063636F"/>
    <w:rsid w:val="006367F7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70559"/>
    <w:rsid w:val="006724B5"/>
    <w:rsid w:val="00673863"/>
    <w:rsid w:val="006805DD"/>
    <w:rsid w:val="00680E0D"/>
    <w:rsid w:val="00694802"/>
    <w:rsid w:val="006A0AC2"/>
    <w:rsid w:val="006A1242"/>
    <w:rsid w:val="006A576B"/>
    <w:rsid w:val="006B7950"/>
    <w:rsid w:val="006B7994"/>
    <w:rsid w:val="006C00A2"/>
    <w:rsid w:val="006C038F"/>
    <w:rsid w:val="006C0F3F"/>
    <w:rsid w:val="006C379B"/>
    <w:rsid w:val="006C38F6"/>
    <w:rsid w:val="006C4A07"/>
    <w:rsid w:val="006D1E4A"/>
    <w:rsid w:val="006D5594"/>
    <w:rsid w:val="006D5A05"/>
    <w:rsid w:val="006D5D7A"/>
    <w:rsid w:val="006E155C"/>
    <w:rsid w:val="006E4F78"/>
    <w:rsid w:val="006F0643"/>
    <w:rsid w:val="006F3B31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2BC"/>
    <w:rsid w:val="00724632"/>
    <w:rsid w:val="00725498"/>
    <w:rsid w:val="00727A8C"/>
    <w:rsid w:val="007339FE"/>
    <w:rsid w:val="00733A6B"/>
    <w:rsid w:val="00734177"/>
    <w:rsid w:val="00740568"/>
    <w:rsid w:val="00740F9E"/>
    <w:rsid w:val="00741AC0"/>
    <w:rsid w:val="00743CFD"/>
    <w:rsid w:val="00746D0E"/>
    <w:rsid w:val="00750377"/>
    <w:rsid w:val="00751219"/>
    <w:rsid w:val="00751C4B"/>
    <w:rsid w:val="007628E9"/>
    <w:rsid w:val="00764BBE"/>
    <w:rsid w:val="0076574F"/>
    <w:rsid w:val="00766F94"/>
    <w:rsid w:val="00767742"/>
    <w:rsid w:val="00767BB4"/>
    <w:rsid w:val="00772D3D"/>
    <w:rsid w:val="0077484B"/>
    <w:rsid w:val="00780857"/>
    <w:rsid w:val="00782503"/>
    <w:rsid w:val="00783CC2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6BEE"/>
    <w:rsid w:val="007D3453"/>
    <w:rsid w:val="007D72F7"/>
    <w:rsid w:val="007E13E8"/>
    <w:rsid w:val="007E1960"/>
    <w:rsid w:val="007E2EB8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308CE"/>
    <w:rsid w:val="00833D20"/>
    <w:rsid w:val="008412D2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D03F1"/>
    <w:rsid w:val="008D25B7"/>
    <w:rsid w:val="008D3533"/>
    <w:rsid w:val="008D7E0A"/>
    <w:rsid w:val="008E1089"/>
    <w:rsid w:val="008E22AF"/>
    <w:rsid w:val="008E492C"/>
    <w:rsid w:val="008F5EC9"/>
    <w:rsid w:val="009004B6"/>
    <w:rsid w:val="009010B6"/>
    <w:rsid w:val="00903CFC"/>
    <w:rsid w:val="00903E21"/>
    <w:rsid w:val="00910459"/>
    <w:rsid w:val="009108FB"/>
    <w:rsid w:val="00910C93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A0388"/>
    <w:rsid w:val="009A2B76"/>
    <w:rsid w:val="009A2D7F"/>
    <w:rsid w:val="009A47CF"/>
    <w:rsid w:val="009A4E8E"/>
    <w:rsid w:val="009A7068"/>
    <w:rsid w:val="009A72E2"/>
    <w:rsid w:val="009B1FD4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66B8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7BDD"/>
    <w:rsid w:val="00A62DB3"/>
    <w:rsid w:val="00A65E83"/>
    <w:rsid w:val="00A6677E"/>
    <w:rsid w:val="00A67F25"/>
    <w:rsid w:val="00A67FDE"/>
    <w:rsid w:val="00A70287"/>
    <w:rsid w:val="00A72504"/>
    <w:rsid w:val="00A74AF7"/>
    <w:rsid w:val="00A752DD"/>
    <w:rsid w:val="00A77614"/>
    <w:rsid w:val="00A807A5"/>
    <w:rsid w:val="00A81E04"/>
    <w:rsid w:val="00A843C5"/>
    <w:rsid w:val="00A847F1"/>
    <w:rsid w:val="00A94D5D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6E7"/>
    <w:rsid w:val="00AC6BD7"/>
    <w:rsid w:val="00AC7AE5"/>
    <w:rsid w:val="00AD3141"/>
    <w:rsid w:val="00AD71FA"/>
    <w:rsid w:val="00AE4BC8"/>
    <w:rsid w:val="00AE5C6A"/>
    <w:rsid w:val="00AE6023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21C94"/>
    <w:rsid w:val="00B22758"/>
    <w:rsid w:val="00B24647"/>
    <w:rsid w:val="00B30EB3"/>
    <w:rsid w:val="00B32A8A"/>
    <w:rsid w:val="00B347F2"/>
    <w:rsid w:val="00B35DAB"/>
    <w:rsid w:val="00B36778"/>
    <w:rsid w:val="00B36982"/>
    <w:rsid w:val="00B36F84"/>
    <w:rsid w:val="00B47AE6"/>
    <w:rsid w:val="00B54DF5"/>
    <w:rsid w:val="00B5512A"/>
    <w:rsid w:val="00B56416"/>
    <w:rsid w:val="00B57218"/>
    <w:rsid w:val="00B575D0"/>
    <w:rsid w:val="00B61C12"/>
    <w:rsid w:val="00B6477F"/>
    <w:rsid w:val="00B667B9"/>
    <w:rsid w:val="00B7157F"/>
    <w:rsid w:val="00B77468"/>
    <w:rsid w:val="00B803DC"/>
    <w:rsid w:val="00B8066A"/>
    <w:rsid w:val="00B818DC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4DF5"/>
    <w:rsid w:val="00BF0F76"/>
    <w:rsid w:val="00BF199D"/>
    <w:rsid w:val="00BF68C5"/>
    <w:rsid w:val="00C0320B"/>
    <w:rsid w:val="00C11AC0"/>
    <w:rsid w:val="00C12A12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9EE"/>
    <w:rsid w:val="00D04009"/>
    <w:rsid w:val="00D0598A"/>
    <w:rsid w:val="00D11028"/>
    <w:rsid w:val="00D11800"/>
    <w:rsid w:val="00D1302D"/>
    <w:rsid w:val="00D139E0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564F"/>
    <w:rsid w:val="00D365C7"/>
    <w:rsid w:val="00D370CF"/>
    <w:rsid w:val="00D411DC"/>
    <w:rsid w:val="00D41341"/>
    <w:rsid w:val="00D415D5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F08AC"/>
    <w:rsid w:val="00DF4FE7"/>
    <w:rsid w:val="00DF5992"/>
    <w:rsid w:val="00E067B5"/>
    <w:rsid w:val="00E1003F"/>
    <w:rsid w:val="00E26DFF"/>
    <w:rsid w:val="00E33FF0"/>
    <w:rsid w:val="00E37DC4"/>
    <w:rsid w:val="00E405B7"/>
    <w:rsid w:val="00E41779"/>
    <w:rsid w:val="00E41D86"/>
    <w:rsid w:val="00E41E12"/>
    <w:rsid w:val="00E420A0"/>
    <w:rsid w:val="00E43E77"/>
    <w:rsid w:val="00E43F13"/>
    <w:rsid w:val="00E51638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81A95"/>
    <w:rsid w:val="00E82C4E"/>
    <w:rsid w:val="00E86BEB"/>
    <w:rsid w:val="00E90BDB"/>
    <w:rsid w:val="00E9192C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D0CFE"/>
    <w:rsid w:val="00ED48CF"/>
    <w:rsid w:val="00ED5DAB"/>
    <w:rsid w:val="00ED60F3"/>
    <w:rsid w:val="00EE4B5E"/>
    <w:rsid w:val="00EE6C65"/>
    <w:rsid w:val="00EF5935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EDA98-1405-4B56-8B13-329B6182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2023-09-05T10:49:00Z</dcterms:created>
  <dcterms:modified xsi:type="dcterms:W3CDTF">2023-09-08T05:56:00Z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